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2B064A6" w:rsidR="00E313AE" w:rsidRPr="00C44CE1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0FC6B37" w:rsidR="00566D4F" w:rsidRPr="00EA0A32" w:rsidRDefault="003B5DD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Profesör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2E871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A3B02A9" w:rsidR="00DE0B5D" w:rsidRPr="00EA0A32" w:rsidRDefault="003B5DDF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E7010E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Rektör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A565AAB" w:rsidR="00566D4F" w:rsidRPr="00EA0A32" w:rsidRDefault="003B5DD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Rektör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C723378" w:rsidR="00566D4F" w:rsidRPr="00C047FD" w:rsidRDefault="0052400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 Yardımcısı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C37452" w:rsidR="00566D4F" w:rsidRPr="00C047FD" w:rsidRDefault="003B5DD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720DEA7F" w:rsidR="00566D4F" w:rsidRPr="00C047FD" w:rsidRDefault="003B5DDF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</w:t>
            </w:r>
            <w:r w:rsidR="00F8775F">
              <w:rPr>
                <w:color w:val="000000"/>
                <w:sz w:val="22"/>
                <w:szCs w:val="22"/>
              </w:rPr>
              <w:t>demik Teşkilat Yönetmeliğinin 8</w:t>
            </w:r>
            <w:r>
              <w:rPr>
                <w:color w:val="000000"/>
                <w:sz w:val="22"/>
                <w:szCs w:val="22"/>
              </w:rPr>
              <w:t>. Maddesi.</w:t>
            </w: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20A3A8" w:rsidR="00566D4F" w:rsidRPr="00C047FD" w:rsidRDefault="00B77346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Yöneticisi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42593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Fakül</w:t>
            </w:r>
            <w:r>
              <w:rPr>
                <w:rFonts w:ascii="Times New Roman" w:hAnsi="Times New Roman" w:cs="Times New Roman"/>
              </w:rPr>
              <w:t>te kurullarına başkanlık etmek</w:t>
            </w:r>
          </w:p>
          <w:p w14:paraId="345244FC" w14:textId="23122130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B5DDF">
              <w:rPr>
                <w:rFonts w:ascii="Times New Roman" w:hAnsi="Times New Roman" w:cs="Times New Roman"/>
              </w:rPr>
              <w:t>akülte kurullarının kararlarını uygulamak ve fakülte birimleri arasında düzenli çalışmayı sağlamak.</w:t>
            </w:r>
          </w:p>
          <w:p w14:paraId="4AADFF04" w14:textId="1F29ADDA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Her öğretim yılı sonunda ve istendiğinde fakültenin genel durumu ve işleyişi hakkında rektöre rapor vermek.</w:t>
            </w:r>
          </w:p>
          <w:p w14:paraId="08701E55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Fakültenin ödenek ve kadro ihtiyaçlarını gerekçesi il</w:t>
            </w:r>
            <w:r>
              <w:rPr>
                <w:rFonts w:ascii="Times New Roman" w:hAnsi="Times New Roman" w:cs="Times New Roman"/>
              </w:rPr>
              <w:t>e birlikte rektörlüğe bildirmek.</w:t>
            </w:r>
          </w:p>
          <w:p w14:paraId="1F1C4B2A" w14:textId="7B1262EE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B5DDF">
              <w:rPr>
                <w:rFonts w:ascii="Times New Roman" w:hAnsi="Times New Roman" w:cs="Times New Roman"/>
              </w:rPr>
              <w:t>akülte bütçesi ile ilgili öneriyi fakülte yönetim kurulunun da görüşünü aldıktan sonra rektörlüğe sunmak.</w:t>
            </w:r>
          </w:p>
          <w:p w14:paraId="39B408D5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Fakültenin birimleri ve her düzeydeki personeli üzerinde genel gözetim ve denetim görevini yapmak.</w:t>
            </w:r>
          </w:p>
          <w:p w14:paraId="3FEA25C7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eastAsia="Times New Roman"/>
              </w:rPr>
            </w:pPr>
            <w:r w:rsidRPr="003B5DDF">
              <w:rPr>
                <w:rFonts w:ascii="Times New Roman" w:hAnsi="Times New Roman" w:cs="Times New Roman"/>
              </w:rPr>
              <w:t>Bu kanun ile kendisine verilen diğer görevleri yapmaktır.</w:t>
            </w:r>
          </w:p>
          <w:p w14:paraId="2804564B" w14:textId="00AF037F" w:rsidR="008163DA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eastAsia="Times New Roman"/>
              </w:rPr>
            </w:pPr>
            <w:r w:rsidRPr="003B5DDF">
              <w:rPr>
                <w:rFonts w:ascii="Times New Roman" w:hAnsi="Times New Roman" w:cs="Times New Roman"/>
              </w:rPr>
              <w:t>Fakültenin ve bağlı birimlerinin öğretim kapasitesinin rasyonel bir şekilde kullanılmasında ve geliştirilmesinde gerektiği zaman güvenlik önlemlerinin alınmasında, öğrencilere gerekli sosyal hizm</w:t>
            </w:r>
            <w:r w:rsidR="001C7DFF">
              <w:rPr>
                <w:rFonts w:ascii="Times New Roman" w:hAnsi="Times New Roman" w:cs="Times New Roman"/>
              </w:rPr>
              <w:t xml:space="preserve">etlerin sağlanmasında, eğitim </w:t>
            </w:r>
            <w:r w:rsidRPr="003B5DDF">
              <w:rPr>
                <w:rFonts w:ascii="Times New Roman" w:hAnsi="Times New Roman" w:cs="Times New Roman"/>
              </w:rPr>
              <w:t xml:space="preserve">öğretim, bilimsel araştırma ve yayını faaliyetlerinin düzenli bir şekilde yürütülmesinde, bütün faaliyetlerin gözetim ve denetiminin yapılmasında, takip ve kontrol edilmesinde ve sonuçlarının alınmasında rektöre karşı birinci </w:t>
            </w:r>
            <w:r w:rsidRPr="003B5DDF">
              <w:rPr>
                <w:rFonts w:ascii="Times New Roman" w:hAnsi="Times New Roman" w:cs="Times New Roman"/>
              </w:rPr>
              <w:lastRenderedPageBreak/>
              <w:t>derecede sorumludur.</w:t>
            </w: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F92CF15" w:rsidR="005969ED" w:rsidRPr="00C223E8" w:rsidRDefault="00761702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Yükseköğretim Kanunu</w:t>
            </w:r>
          </w:p>
        </w:tc>
      </w:tr>
      <w:tr w:rsidR="00473887" w:rsidRPr="00D86832" w14:paraId="162B6164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A388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1D0E8CF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5243DE63" w14:textId="266B59E5" w:rsidR="00154790" w:rsidRPr="00C223E8" w:rsidRDefault="00484B0B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10B76E4F" w14:textId="072601D0" w:rsidR="00154790" w:rsidRDefault="00285211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  <w:p w14:paraId="02C7B09A" w14:textId="2EC8C5B2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09A2C682" w:rsidR="00473887" w:rsidRPr="00382594" w:rsidRDefault="00473887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FBB0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6F0A5EC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7BE41D29" w14:textId="093F6EDE" w:rsidR="00154790" w:rsidRPr="00C223E8" w:rsidRDefault="00484B0B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REKTÖR</w:t>
            </w:r>
          </w:p>
          <w:p w14:paraId="2192C20E" w14:textId="27594A5C" w:rsidR="00473887" w:rsidRPr="00382594" w:rsidRDefault="00154790" w:rsidP="00154790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484B0B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B3BE5" w14:textId="77777777" w:rsidR="00010130" w:rsidRDefault="00010130" w:rsidP="003F4DE1">
      <w:r>
        <w:separator/>
      </w:r>
    </w:p>
  </w:endnote>
  <w:endnote w:type="continuationSeparator" w:id="0">
    <w:p w14:paraId="4D6A2734" w14:textId="77777777" w:rsidR="00010130" w:rsidRDefault="0001013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555D" w14:textId="77777777" w:rsidR="00DF5EB8" w:rsidRDefault="00DF5E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379A3" w14:textId="77777777" w:rsidR="00010130" w:rsidRDefault="00010130" w:rsidP="003F4DE1">
      <w:r>
        <w:separator/>
      </w:r>
    </w:p>
  </w:footnote>
  <w:footnote w:type="continuationSeparator" w:id="0">
    <w:p w14:paraId="06AB1B5F" w14:textId="77777777" w:rsidR="00010130" w:rsidRDefault="0001013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2F1D1" w14:textId="77777777" w:rsidR="00DF5EB8" w:rsidRDefault="00DF5E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524097BD" w:rsidR="003C1859" w:rsidRDefault="00DF5EB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303D82A2" w:rsidR="003C1859" w:rsidRDefault="00DF5EB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100F7E72" w:rsidR="003C1859" w:rsidRDefault="00DF5EB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29482C10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84B0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84B0B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11E9B" w14:textId="77777777" w:rsidR="00DF5EB8" w:rsidRDefault="00DF5E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93"/>
    <w:multiLevelType w:val="hybridMultilevel"/>
    <w:tmpl w:val="BBB2457E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F5BF8"/>
    <w:multiLevelType w:val="hybridMultilevel"/>
    <w:tmpl w:val="232E0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19"/>
  </w:num>
  <w:num w:numId="9">
    <w:abstractNumId w:val="1"/>
  </w:num>
  <w:num w:numId="10">
    <w:abstractNumId w:val="4"/>
  </w:num>
  <w:num w:numId="11">
    <w:abstractNumId w:val="17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18"/>
  </w:num>
  <w:num w:numId="18">
    <w:abstractNumId w:val="20"/>
  </w:num>
  <w:num w:numId="19">
    <w:abstractNumId w:val="6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3A82"/>
    <w:rsid w:val="000066DE"/>
    <w:rsid w:val="00010130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92338"/>
    <w:rsid w:val="00195C09"/>
    <w:rsid w:val="00196DFC"/>
    <w:rsid w:val="00196FD2"/>
    <w:rsid w:val="001C7DFF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12EA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B5DDF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4B0B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400F"/>
    <w:rsid w:val="00530E94"/>
    <w:rsid w:val="0053150E"/>
    <w:rsid w:val="00532861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5CD7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61702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17BFC"/>
    <w:rsid w:val="00A37812"/>
    <w:rsid w:val="00A42101"/>
    <w:rsid w:val="00A447CE"/>
    <w:rsid w:val="00A44E62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77346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5EB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47DED"/>
    <w:rsid w:val="00F7610E"/>
    <w:rsid w:val="00F8025A"/>
    <w:rsid w:val="00F8775F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BC8E5BC8-496D-490A-BE0B-35B209F7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9970-A73B-4446-8618-4EE4A155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27</cp:revision>
  <cp:lastPrinted>2020-03-15T13:46:00Z</cp:lastPrinted>
  <dcterms:created xsi:type="dcterms:W3CDTF">2021-06-18T21:41:00Z</dcterms:created>
  <dcterms:modified xsi:type="dcterms:W3CDTF">2024-04-04T10:27:00Z</dcterms:modified>
</cp:coreProperties>
</file>